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C" w:rsidRPr="00374607" w:rsidRDefault="00326E3C" w:rsidP="00326E3C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374607">
        <w:rPr>
          <w:rFonts w:ascii="黑体" w:eastAsia="黑体" w:hAnsi="黑体" w:hint="eastAsia"/>
          <w:sz w:val="32"/>
          <w:szCs w:val="32"/>
        </w:rPr>
        <w:t>附件</w:t>
      </w:r>
      <w:r w:rsidRPr="00374607">
        <w:rPr>
          <w:rFonts w:ascii="黑体" w:eastAsia="黑体" w:hAnsi="黑体"/>
          <w:sz w:val="32"/>
          <w:szCs w:val="32"/>
        </w:rPr>
        <w:t>3</w:t>
      </w:r>
    </w:p>
    <w:p w:rsidR="00374607" w:rsidRDefault="00374607" w:rsidP="00374607">
      <w:pPr>
        <w:spacing w:line="360" w:lineRule="auto"/>
        <w:jc w:val="right"/>
        <w:rPr>
          <w:rFonts w:ascii="华文中宋" w:eastAsia="华文中宋" w:hAnsi="华文中宋" w:hint="eastAsia"/>
          <w:sz w:val="40"/>
          <w:szCs w:val="40"/>
        </w:rPr>
      </w:pPr>
    </w:p>
    <w:p w:rsidR="00326E3C" w:rsidRPr="00E6262A" w:rsidRDefault="00326E3C" w:rsidP="00374607">
      <w:pPr>
        <w:spacing w:line="360" w:lineRule="auto"/>
        <w:jc w:val="right"/>
        <w:rPr>
          <w:rFonts w:ascii="华文中宋" w:eastAsia="华文中宋" w:hAnsi="华文中宋"/>
          <w:b/>
          <w:sz w:val="40"/>
          <w:szCs w:val="40"/>
        </w:rPr>
      </w:pPr>
      <w:bookmarkStart w:id="0" w:name="_GoBack"/>
      <w:bookmarkEnd w:id="0"/>
      <w:r w:rsidRPr="0092292B">
        <w:rPr>
          <w:rFonts w:ascii="华文中宋" w:eastAsia="华文中宋" w:hAnsi="华文中宋" w:hint="eastAsia"/>
          <w:sz w:val="40"/>
          <w:szCs w:val="40"/>
        </w:rPr>
        <w:t>脑电图学专业水平考试大纲（</w:t>
      </w:r>
      <w:r w:rsidRPr="0092292B">
        <w:rPr>
          <w:rFonts w:ascii="华文中宋" w:eastAsia="华文中宋" w:hAnsi="华文中宋"/>
          <w:sz w:val="40"/>
          <w:szCs w:val="40"/>
        </w:rPr>
        <w:t>2020</w:t>
      </w:r>
      <w:r w:rsidRPr="0092292B">
        <w:rPr>
          <w:rFonts w:ascii="华文中宋" w:eastAsia="华文中宋" w:hAnsi="华文中宋" w:hint="eastAsia"/>
          <w:sz w:val="40"/>
          <w:szCs w:val="40"/>
        </w:rPr>
        <w:t>年版）</w:t>
      </w:r>
    </w:p>
    <w:p w:rsidR="00326E3C" w:rsidRPr="00143213" w:rsidRDefault="00326E3C" w:rsidP="00326E3C">
      <w:pPr>
        <w:spacing w:line="360" w:lineRule="auto"/>
        <w:jc w:val="center"/>
        <w:rPr>
          <w:rFonts w:ascii="宋体"/>
          <w:sz w:val="32"/>
          <w:szCs w:val="32"/>
        </w:rPr>
      </w:pPr>
    </w:p>
    <w:p w:rsidR="00326E3C" w:rsidRPr="00143213" w:rsidRDefault="00326E3C" w:rsidP="00326E3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脑电图学专业水平考试大纲（初级）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3"/>
        <w:gridCol w:w="2106"/>
        <w:gridCol w:w="4403"/>
      </w:tblGrid>
      <w:tr w:rsidR="00326E3C" w:rsidRPr="00143213" w:rsidTr="00D01745">
        <w:trPr>
          <w:trHeight w:val="575"/>
          <w:tblHeader/>
          <w:jc w:val="center"/>
        </w:trPr>
        <w:tc>
          <w:tcPr>
            <w:tcW w:w="22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3F3F3"/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snapToGrid w:val="0"/>
              <w:jc w:val="center"/>
              <w:rPr>
                <w:b/>
              </w:rPr>
            </w:pPr>
            <w:bookmarkStart w:id="1" w:name="OLE_LINK1"/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元</w:t>
            </w:r>
          </w:p>
        </w:tc>
        <w:tc>
          <w:tcPr>
            <w:tcW w:w="24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3F3F3"/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细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5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3F3F3"/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点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rPr>
                <w:rFonts w:hint="eastAsia"/>
              </w:rPr>
              <w:t>一、基本理论和基本知识</w:t>
            </w:r>
          </w:p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1.</w:t>
            </w:r>
            <w:r>
              <w:rPr>
                <w:rFonts w:hint="eastAsia"/>
              </w:rPr>
              <w:t>神经解剖学、生理学基础和神经系统的相关临床知识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大脑皮质的大体结构和功能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皮质锥体细胞的特性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突触结构与神经递质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丘脑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皮质环路和脑干网状结构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  <w:color w:val="000000"/>
                <w:sz w:val="22"/>
                <w:szCs w:val="22"/>
              </w:rPr>
              <w:t>脑内的联系纤维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jc w:val="left"/>
            </w:pPr>
            <w:r>
              <w:t>2.</w:t>
            </w:r>
            <w:r>
              <w:rPr>
                <w:rFonts w:hint="eastAsia"/>
              </w:rPr>
              <w:t>脑电图相关的临床知识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意识水平的判断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神经系统常见症状和体征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神经系统常见疾病的临床表现（</w:t>
            </w:r>
            <w:r>
              <w:rPr>
                <w:color w:val="000000"/>
                <w:sz w:val="22"/>
                <w:szCs w:val="22"/>
              </w:rPr>
              <w:t>CNS</w:t>
            </w:r>
            <w:r>
              <w:rPr>
                <w:rFonts w:hint="eastAsia"/>
                <w:color w:val="000000"/>
                <w:sz w:val="22"/>
                <w:szCs w:val="22"/>
              </w:rPr>
              <w:t>感染、意识障碍）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3.</w:t>
            </w:r>
            <w:r>
              <w:rPr>
                <w:rFonts w:hint="eastAsia"/>
              </w:rPr>
              <w:t>电子学基础和脑电图基础知识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电荷、电流、电压、电阻、电容、电感、欧姆定律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电场和电偶极子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周期、频率、位相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电源系统、漏电流、电击、地线</w:t>
            </w:r>
          </w:p>
        </w:tc>
      </w:tr>
      <w:tr w:rsidR="00326E3C" w:rsidRPr="00143213" w:rsidTr="00D01745">
        <w:trPr>
          <w:trHeight w:val="1684"/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</w:rPr>
              <w:t>放大器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）输入与输出阻抗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）信号</w:t>
            </w:r>
            <w:r>
              <w:t>/</w:t>
            </w:r>
            <w:r>
              <w:rPr>
                <w:rFonts w:hint="eastAsia"/>
              </w:rPr>
              <w:t>噪声比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3</w:t>
            </w:r>
            <w:r>
              <w:rPr>
                <w:rFonts w:hint="eastAsia"/>
              </w:rPr>
              <w:t>）电极阻抗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4</w:t>
            </w:r>
            <w:r>
              <w:rPr>
                <w:rFonts w:hint="eastAsia"/>
              </w:rPr>
              <w:t>）校准电压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5</w:t>
            </w:r>
            <w:r>
              <w:rPr>
                <w:rFonts w:hint="eastAsia"/>
              </w:rPr>
              <w:t>）敏感度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(6) </w:t>
            </w:r>
            <w:r>
              <w:rPr>
                <w:rFonts w:hint="eastAsia"/>
                <w:color w:val="000000"/>
                <w:sz w:val="22"/>
                <w:szCs w:val="22"/>
              </w:rPr>
              <w:t>记录笔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纸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显示屏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(7) </w:t>
            </w:r>
            <w:r>
              <w:rPr>
                <w:rFonts w:hint="eastAsia"/>
                <w:color w:val="000000"/>
                <w:sz w:val="22"/>
                <w:szCs w:val="22"/>
              </w:rPr>
              <w:t>闪光刺激器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(8) </w:t>
            </w:r>
            <w:r>
              <w:rPr>
                <w:rFonts w:hint="eastAsia"/>
                <w:color w:val="000000"/>
                <w:sz w:val="22"/>
                <w:szCs w:val="22"/>
              </w:rPr>
              <w:t>脑电图机的安全和维护</w:t>
            </w:r>
          </w:p>
        </w:tc>
      </w:tr>
      <w:tr w:rsidR="00326E3C" w:rsidRPr="00143213" w:rsidTr="00D01745">
        <w:trPr>
          <w:trHeight w:val="1392"/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(9) </w:t>
            </w:r>
            <w:r>
              <w:rPr>
                <w:rFonts w:hint="eastAsia"/>
              </w:rPr>
              <w:t>数字化脑电图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）模</w:t>
            </w:r>
            <w:r>
              <w:t>/</w:t>
            </w:r>
            <w:r>
              <w:rPr>
                <w:rFonts w:hint="eastAsia"/>
              </w:rPr>
              <w:t>数转换器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）采样率、垂直和水平分辨率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3</w:t>
            </w:r>
            <w:r>
              <w:rPr>
                <w:rFonts w:hint="eastAsia"/>
              </w:rPr>
              <w:t>）数字化采样、滤波、显示和回放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4</w:t>
            </w:r>
            <w:r>
              <w:rPr>
                <w:rFonts w:hint="eastAsia"/>
              </w:rPr>
              <w:t>）显示器与打印机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</w:rPr>
              <w:t>二、操作技能</w:t>
            </w:r>
          </w:p>
          <w:p w:rsidR="00326E3C" w:rsidRPr="00143213" w:rsidRDefault="00326E3C" w:rsidP="00D01745">
            <w:pPr>
              <w:snapToGrid w:val="0"/>
              <w:jc w:val="left"/>
            </w:pPr>
          </w:p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1.</w:t>
            </w:r>
            <w:r>
              <w:rPr>
                <w:rFonts w:hint="eastAsia"/>
              </w:rPr>
              <w:t>电极和导联方式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各种电极材料的理化特性和维护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头皮电极（盘状电极、柱状电极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蝶骨电极</w:t>
            </w:r>
          </w:p>
        </w:tc>
      </w:tr>
      <w:tr w:rsidR="00326E3C" w:rsidRPr="00143213" w:rsidTr="00D01745">
        <w:trPr>
          <w:trHeight w:val="1392"/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</w:rPr>
              <w:t>电极的位置和命名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）国际</w:t>
            </w:r>
            <w:r>
              <w:t>10%</w:t>
            </w:r>
            <w:r>
              <w:rPr>
                <w:rFonts w:hint="eastAsia"/>
              </w:rPr>
              <w:t>－</w:t>
            </w:r>
            <w:r>
              <w:t>20%</w:t>
            </w:r>
            <w:r>
              <w:rPr>
                <w:rFonts w:hint="eastAsia"/>
              </w:rPr>
              <w:t>系统和</w:t>
            </w:r>
            <w:r>
              <w:t>10%</w:t>
            </w:r>
            <w:r>
              <w:rPr>
                <w:rFonts w:hint="eastAsia"/>
              </w:rPr>
              <w:t>系统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）特殊电极的安放（蝶骨电极）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3</w:t>
            </w:r>
            <w:r>
              <w:rPr>
                <w:rFonts w:hint="eastAsia"/>
              </w:rPr>
              <w:t>）参考电极（耳垂参考、乳突参考、平均参考、</w:t>
            </w:r>
            <w:r>
              <w:t>SDV</w:t>
            </w:r>
            <w:r>
              <w:rPr>
                <w:rFonts w:hint="eastAsia"/>
              </w:rPr>
              <w:t>参考）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t>2.</w:t>
            </w:r>
            <w:r>
              <w:rPr>
                <w:rFonts w:hint="eastAsia"/>
              </w:rPr>
              <w:t>脑电图记录的操作技能</w:t>
            </w:r>
          </w:p>
          <w:p w:rsidR="00326E3C" w:rsidRPr="00143213" w:rsidRDefault="00326E3C" w:rsidP="00D01745">
            <w:pPr>
              <w:snapToGrid w:val="0"/>
              <w:jc w:val="left"/>
            </w:pP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脑电图检测的适应证和准备工作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电极安放和固定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记录参数的调节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记录中事件的标记和处理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  <w:color w:val="000000"/>
                <w:sz w:val="22"/>
                <w:szCs w:val="22"/>
              </w:rPr>
              <w:t>常规脑电图、视频脑电图和动态脑电图监测（适应证、优缺点、方法）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(6) </w:t>
            </w:r>
            <w:r>
              <w:rPr>
                <w:rFonts w:hint="eastAsia"/>
                <w:color w:val="000000"/>
                <w:sz w:val="22"/>
                <w:szCs w:val="22"/>
              </w:rPr>
              <w:t>伪差的识别和排除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3.</w:t>
            </w:r>
            <w:r>
              <w:rPr>
                <w:rFonts w:hint="eastAsia"/>
              </w:rPr>
              <w:t>睡眠障碍和多导睡眠图监测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多导电极的安放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睡眠结构的判断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4.</w:t>
            </w:r>
            <w:r>
              <w:rPr>
                <w:rFonts w:hint="eastAsia"/>
              </w:rPr>
              <w:t>脑电图诱发试验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睁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闭眼试验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过度换气试验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闪光刺激试验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睡眠诱发试验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  <w:color w:val="000000"/>
                <w:sz w:val="22"/>
                <w:szCs w:val="22"/>
              </w:rPr>
              <w:t>剥夺睡眠试验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rPr>
                <w:rFonts w:hint="eastAsia"/>
              </w:rPr>
              <w:t>三、诊断技能</w:t>
            </w:r>
          </w:p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1.</w:t>
            </w:r>
            <w:r>
              <w:rPr>
                <w:rFonts w:hint="eastAsia"/>
              </w:rPr>
              <w:t>伪差的识别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生理性伪差</w:t>
            </w:r>
            <w:proofErr w:type="gramEnd"/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仪器系统伪差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外源性伪差</w:t>
            </w:r>
            <w:proofErr w:type="gramEnd"/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2.</w:t>
            </w:r>
            <w:r>
              <w:rPr>
                <w:rFonts w:hint="eastAsia"/>
              </w:rPr>
              <w:t>正常脑电图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不同年龄阶段正常清醒和睡眠脑电图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3.</w:t>
            </w:r>
            <w:r>
              <w:rPr>
                <w:rFonts w:hint="eastAsia"/>
              </w:rPr>
              <w:t>良性变异型脑电图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波形识别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4.</w:t>
            </w:r>
            <w:r>
              <w:rPr>
                <w:rFonts w:hint="eastAsia"/>
              </w:rPr>
              <w:t>非特异性异常脑电图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波形特征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5.</w:t>
            </w:r>
            <w:r>
              <w:rPr>
                <w:rFonts w:hint="eastAsia"/>
              </w:rPr>
              <w:t>癫痫样异常波形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波形识别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6.</w:t>
            </w:r>
            <w:r>
              <w:rPr>
                <w:rFonts w:hint="eastAsia"/>
              </w:rPr>
              <w:t>其他特殊异常波形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周期性波、</w:t>
            </w:r>
            <w:r>
              <w:rPr>
                <w:color w:val="000000"/>
                <w:sz w:val="22"/>
                <w:szCs w:val="22"/>
              </w:rPr>
              <w:t>PLED</w:t>
            </w:r>
            <w:r>
              <w:rPr>
                <w:rFonts w:hint="eastAsia"/>
                <w:color w:val="000000"/>
                <w:sz w:val="22"/>
                <w:szCs w:val="22"/>
              </w:rPr>
              <w:t>、三相波等的波形识别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7.</w:t>
            </w:r>
            <w:r>
              <w:rPr>
                <w:rFonts w:hint="eastAsia"/>
              </w:rPr>
              <w:t>神经系统常见疾病的脑电图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CNS</w:t>
            </w:r>
            <w:r>
              <w:rPr>
                <w:rFonts w:hint="eastAsia"/>
                <w:color w:val="000000"/>
                <w:sz w:val="22"/>
                <w:szCs w:val="22"/>
              </w:rPr>
              <w:t>感染、意识障碍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8.</w:t>
            </w:r>
            <w:r>
              <w:rPr>
                <w:rFonts w:hint="eastAsia"/>
              </w:rPr>
              <w:t>癫痫发作间期和发作期脑电图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癫痫样波形识别</w:t>
            </w:r>
          </w:p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癫痫发作类型的分类和诊断</w:t>
            </w:r>
          </w:p>
        </w:tc>
      </w:tr>
      <w:tr w:rsidR="00326E3C" w:rsidRPr="00143213" w:rsidTr="00D01745">
        <w:trPr>
          <w:trHeight w:val="837"/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</w:rPr>
              <w:t>发作期脑电图分析要点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）部分性发作的电</w:t>
            </w:r>
            <w:r>
              <w:t>-</w:t>
            </w:r>
            <w:r>
              <w:rPr>
                <w:rFonts w:hint="eastAsia"/>
              </w:rPr>
              <w:t>临床表现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）全面性发作的电</w:t>
            </w:r>
            <w:r>
              <w:t>-</w:t>
            </w:r>
            <w:r>
              <w:rPr>
                <w:rFonts w:hint="eastAsia"/>
              </w:rPr>
              <w:t>临床表现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9.</w:t>
            </w:r>
            <w:r>
              <w:rPr>
                <w:rFonts w:hint="eastAsia"/>
              </w:rPr>
              <w:t>脑电图的判断标准和报告书写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受检者信息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使用专业术语对脑电图记录进行客观描述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10.</w:t>
            </w:r>
            <w:r>
              <w:rPr>
                <w:rFonts w:hint="eastAsia"/>
              </w:rPr>
              <w:t>常见癫痫综合征的电</w:t>
            </w:r>
            <w:r>
              <w:t>-</w:t>
            </w:r>
            <w:r>
              <w:rPr>
                <w:rFonts w:hint="eastAsia"/>
              </w:rPr>
              <w:t>临床诊断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326E3C" w:rsidRPr="00143213" w:rsidRDefault="00326E3C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癫痫发作的分类方法</w:t>
            </w:r>
          </w:p>
        </w:tc>
      </w:tr>
      <w:tr w:rsidR="00326E3C" w:rsidRPr="00143213" w:rsidTr="00D01745">
        <w:trPr>
          <w:trHeight w:val="1119"/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</w:rPr>
              <w:t>癫痫综合征的分类诊断方法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</w:t>
            </w:r>
            <w:r>
              <w:t>West</w:t>
            </w:r>
            <w:r>
              <w:rPr>
                <w:rFonts w:hint="eastAsia"/>
              </w:rPr>
              <w:t>综合征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）儿童良性癫痫伴中央颞区棘波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t>3</w:t>
            </w:r>
            <w:r>
              <w:rPr>
                <w:rFonts w:hint="eastAsia"/>
              </w:rPr>
              <w:t>）儿童失神癫痫（</w:t>
            </w:r>
            <w:r>
              <w:t>CAE</w:t>
            </w:r>
            <w:r>
              <w:rPr>
                <w:rFonts w:hint="eastAsia"/>
              </w:rPr>
              <w:t>）</w:t>
            </w:r>
          </w:p>
          <w:p w:rsidR="00326E3C" w:rsidRPr="00143213" w:rsidRDefault="00326E3C" w:rsidP="00D01745">
            <w:pPr>
              <w:snapToGrid w:val="0"/>
              <w:ind w:firstLine="315"/>
              <w:jc w:val="left"/>
            </w:pPr>
            <w:r>
              <w:lastRenderedPageBreak/>
              <w:t>4</w:t>
            </w:r>
            <w:r>
              <w:rPr>
                <w:rFonts w:hint="eastAsia"/>
              </w:rPr>
              <w:t>）颞叶内侧癫痫</w:t>
            </w:r>
          </w:p>
        </w:tc>
      </w:tr>
      <w:tr w:rsidR="00326E3C" w:rsidRPr="00143213" w:rsidTr="00D01745">
        <w:trPr>
          <w:jc w:val="center"/>
        </w:trPr>
        <w:tc>
          <w:tcPr>
            <w:tcW w:w="22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6E3C" w:rsidRPr="00143213" w:rsidRDefault="00326E3C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t>11.</w:t>
            </w:r>
            <w:r>
              <w:rPr>
                <w:rFonts w:hint="eastAsia"/>
              </w:rPr>
              <w:t>药物对脑电图的影响</w:t>
            </w:r>
          </w:p>
        </w:tc>
        <w:tc>
          <w:tcPr>
            <w:tcW w:w="5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326E3C" w:rsidRPr="00143213" w:rsidRDefault="00326E3C" w:rsidP="00D01745">
            <w:pPr>
              <w:snapToGrid w:val="0"/>
              <w:jc w:val="left"/>
            </w:pPr>
            <w:r>
              <w:rPr>
                <w:rFonts w:hint="eastAsia"/>
              </w:rPr>
              <w:t>影响脑电图的常用药物</w:t>
            </w:r>
            <w:bookmarkEnd w:id="1"/>
          </w:p>
        </w:tc>
      </w:tr>
    </w:tbl>
    <w:p w:rsidR="00326E3C" w:rsidRPr="00143213" w:rsidRDefault="00326E3C" w:rsidP="00326E3C">
      <w:pPr>
        <w:spacing w:line="360" w:lineRule="auto"/>
        <w:jc w:val="center"/>
      </w:pPr>
    </w:p>
    <w:sectPr w:rsidR="00326E3C" w:rsidRPr="00143213" w:rsidSect="005341E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B1" w:rsidRDefault="00D844B1">
      <w:r>
        <w:separator/>
      </w:r>
    </w:p>
  </w:endnote>
  <w:endnote w:type="continuationSeparator" w:id="0">
    <w:p w:rsidR="00D844B1" w:rsidRDefault="00D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326E3C">
    <w:pPr>
      <w:pStyle w:val="a4"/>
      <w:snapToGrid w:val="0"/>
      <w:jc w:val="center"/>
      <w:rPr>
        <w:rFonts w:ascii="华文仿宋" w:eastAsia="华文仿宋" w:hAnsi="华文仿宋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374607" w:rsidRPr="00374607">
      <w:rPr>
        <w:rFonts w:ascii="华文仿宋" w:eastAsia="华文仿宋" w:hAnsi="华文仿宋"/>
        <w:noProof/>
        <w:sz w:val="24"/>
        <w:szCs w:val="24"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B1" w:rsidRDefault="00D844B1">
      <w:r>
        <w:separator/>
      </w:r>
    </w:p>
  </w:footnote>
  <w:footnote w:type="continuationSeparator" w:id="0">
    <w:p w:rsidR="00D844B1" w:rsidRDefault="00D8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D844B1">
    <w:pPr>
      <w:pStyle w:val="a3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C"/>
    <w:rsid w:val="0009487B"/>
    <w:rsid w:val="00326E3C"/>
    <w:rsid w:val="00374607"/>
    <w:rsid w:val="00B85AAF"/>
    <w:rsid w:val="00D06179"/>
    <w:rsid w:val="00D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3C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6E3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E3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26E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E3C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32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26E3C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3C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6E3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E3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26E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E3C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32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26E3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Luoluo</dc:creator>
  <cp:lastModifiedBy>wangjiaoyan</cp:lastModifiedBy>
  <cp:revision>3</cp:revision>
  <dcterms:created xsi:type="dcterms:W3CDTF">2020-09-09T07:04:00Z</dcterms:created>
  <dcterms:modified xsi:type="dcterms:W3CDTF">2020-09-09T07:14:00Z</dcterms:modified>
</cp:coreProperties>
</file>